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21" w:rsidRPr="00A50421" w:rsidRDefault="00A50421" w:rsidP="00A504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Midterm 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1815">
        <w:rPr>
          <w:rFonts w:ascii="Times New Roman" w:hAnsi="Times New Roman" w:cs="Times New Roman"/>
          <w:sz w:val="24"/>
          <w:szCs w:val="24"/>
        </w:rPr>
        <w:t>Геобиосфера</w:t>
      </w:r>
      <w:proofErr w:type="spellEnd"/>
      <w:r w:rsidRPr="007C1815">
        <w:rPr>
          <w:rFonts w:ascii="Times New Roman" w:hAnsi="Times New Roman" w:cs="Times New Roman"/>
          <w:sz w:val="24"/>
          <w:szCs w:val="24"/>
        </w:rPr>
        <w:t xml:space="preserve"> и деятельность человека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2. Водные ресурсы, стран СНГ и Казахстана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3. Водная среда и ее проблемы</w:t>
      </w:r>
      <w:bookmarkStart w:id="0" w:name="_GoBack"/>
      <w:bookmarkEnd w:id="0"/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4. Окружающая среда и ее проблемы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5. Общая характеристика требований к качеству воды и качеству воды различных отраслей.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Водохозяйственный баланс. Виды водохозяйственного баланса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Проблемы Шу-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речного бассейна 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Экология и окружающая среда 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Водные ресурсы </w:t>
      </w:r>
      <w:r w:rsidRPr="007C1815">
        <w:rPr>
          <w:rFonts w:ascii="Times New Roman" w:hAnsi="Times New Roman" w:cs="Times New Roman"/>
          <w:sz w:val="24"/>
          <w:szCs w:val="24"/>
        </w:rPr>
        <w:t>и ее запасы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Современные проблемы водных ресурсов 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11. Водные ресурсы и водоснабжение отдельных территорий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12. Водные ресурсы и водоснабжение частных территорий.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13. Статистические и возобновляемые водные ресурсы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14. Оценка антропогенных факторов речного стока</w:t>
      </w:r>
    </w:p>
    <w:p w:rsidR="00A50421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15. Научно-методические методы оценки хозяйственной деятельности в речных бассейнах.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Основные методы</w:t>
      </w:r>
      <w:r w:rsidRPr="007C1815">
        <w:rPr>
          <w:rFonts w:ascii="Times New Roman" w:hAnsi="Times New Roman" w:cs="Times New Roman"/>
          <w:sz w:val="24"/>
          <w:szCs w:val="24"/>
        </w:rPr>
        <w:t xml:space="preserve"> научно-методической оценки хозяйственной деятельности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17. Общая характеристика качества воды и требования к качеству различных водохозяйственных отраслей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18. Проблемы водного хозяйства, связанные с водохранилищами, построенными для мелиорации, промышленного и коммунального водоснабжения.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C1815">
        <w:rPr>
          <w:rFonts w:ascii="Times New Roman" w:hAnsi="Times New Roman" w:cs="Times New Roman"/>
          <w:sz w:val="24"/>
          <w:szCs w:val="24"/>
        </w:rPr>
        <w:t>Гидроэкологические</w:t>
      </w:r>
      <w:proofErr w:type="spellEnd"/>
      <w:r w:rsidRPr="007C1815">
        <w:rPr>
          <w:rFonts w:ascii="Times New Roman" w:hAnsi="Times New Roman" w:cs="Times New Roman"/>
          <w:sz w:val="24"/>
          <w:szCs w:val="24"/>
        </w:rPr>
        <w:t xml:space="preserve"> проблемы, связанные с эксплуатацией водохранилищ на реках.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20. Назначение и виды регулирования водохранилищ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21. Проблемы </w:t>
      </w:r>
      <w:proofErr w:type="spellStart"/>
      <w:r w:rsidRPr="007C1815">
        <w:rPr>
          <w:rFonts w:ascii="Times New Roman" w:hAnsi="Times New Roman" w:cs="Times New Roman"/>
          <w:sz w:val="24"/>
          <w:szCs w:val="24"/>
        </w:rPr>
        <w:t>Балкаш-Алаколь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речного бассейна</w:t>
      </w:r>
      <w:r w:rsidRPr="007C18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влияние на экологию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22. Проектные и научно-исследовательские организации водного хозяйства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23. Экологические проблемы использования трансграничных водных ресурсов.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24. Общее понимание принципов планового водопользования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25. Требования к потребителям в водных ресурсах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26. Требования к пользователям в водных ресурсах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27. Принципы сохранения водных ресурсов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28. Проблемы </w:t>
      </w:r>
      <w:proofErr w:type="spellStart"/>
      <w:r w:rsidRPr="007C1815">
        <w:rPr>
          <w:rFonts w:ascii="Times New Roman" w:hAnsi="Times New Roman" w:cs="Times New Roman"/>
          <w:sz w:val="24"/>
          <w:szCs w:val="24"/>
        </w:rPr>
        <w:t>Арало</w:t>
      </w:r>
      <w:proofErr w:type="spellEnd"/>
      <w:r w:rsidRPr="007C1815">
        <w:rPr>
          <w:rFonts w:ascii="Times New Roman" w:hAnsi="Times New Roman" w:cs="Times New Roman"/>
          <w:sz w:val="24"/>
          <w:szCs w:val="24"/>
        </w:rPr>
        <w:t xml:space="preserve">-Сырдарьинского </w:t>
      </w:r>
      <w:r>
        <w:rPr>
          <w:rFonts w:ascii="Times New Roman" w:hAnsi="Times New Roman" w:cs="Times New Roman"/>
          <w:sz w:val="24"/>
          <w:szCs w:val="24"/>
        </w:rPr>
        <w:t xml:space="preserve">пахотного </w:t>
      </w:r>
      <w:r w:rsidRPr="007C1815">
        <w:rPr>
          <w:rFonts w:ascii="Times New Roman" w:hAnsi="Times New Roman" w:cs="Times New Roman"/>
          <w:sz w:val="24"/>
          <w:szCs w:val="24"/>
        </w:rPr>
        <w:t>водоснабжения</w:t>
      </w:r>
    </w:p>
    <w:p w:rsidR="00A50421" w:rsidRPr="007C1815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Проблемы Шу-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речного бассейна</w:t>
      </w:r>
    </w:p>
    <w:p w:rsidR="00A50421" w:rsidRDefault="00A50421" w:rsidP="00A50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30. Социально-экономическая роль водоемов</w:t>
      </w:r>
      <w:r>
        <w:rPr>
          <w:rFonts w:ascii="Times New Roman" w:hAnsi="Times New Roman" w:cs="Times New Roman"/>
          <w:sz w:val="24"/>
          <w:szCs w:val="24"/>
        </w:rPr>
        <w:t>, водохранилищ</w:t>
      </w:r>
      <w:r w:rsidRPr="007C1815">
        <w:rPr>
          <w:rFonts w:ascii="Times New Roman" w:hAnsi="Times New Roman" w:cs="Times New Roman"/>
          <w:sz w:val="24"/>
          <w:szCs w:val="24"/>
        </w:rPr>
        <w:t>.</w:t>
      </w:r>
    </w:p>
    <w:p w:rsidR="00C91E41" w:rsidRDefault="00C91E41"/>
    <w:sectPr w:rsidR="00C9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45"/>
    <w:rsid w:val="00A50421"/>
    <w:rsid w:val="00B54745"/>
    <w:rsid w:val="00C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E07C4-FC14-4E46-9C38-8DC25FC8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Абдрахимов Рустам</dc:creator>
  <cp:keywords/>
  <dc:description/>
  <cp:lastModifiedBy>Абдрахимов Рустам</cp:lastModifiedBy>
  <cp:revision>2</cp:revision>
  <dcterms:created xsi:type="dcterms:W3CDTF">2019-01-09T09:12:00Z</dcterms:created>
  <dcterms:modified xsi:type="dcterms:W3CDTF">2019-01-09T09:13:00Z</dcterms:modified>
</cp:coreProperties>
</file>